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F539" w14:textId="3749326D" w:rsidR="003170B5" w:rsidRPr="003772DA" w:rsidRDefault="003170B5" w:rsidP="003170B5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772DA">
        <w:rPr>
          <w:rFonts w:asciiTheme="minorHAnsi" w:hAnsiTheme="minorHAnsi" w:cstheme="minorHAnsi"/>
          <w:b/>
          <w:bCs/>
          <w:sz w:val="22"/>
          <w:szCs w:val="22"/>
        </w:rPr>
        <w:t>Podmínky pro žádosti o s</w:t>
      </w:r>
      <w:r w:rsidR="00D425FB">
        <w:rPr>
          <w:rFonts w:asciiTheme="minorHAnsi" w:hAnsiTheme="minorHAnsi" w:cstheme="minorHAnsi"/>
          <w:b/>
          <w:bCs/>
          <w:sz w:val="22"/>
          <w:szCs w:val="22"/>
        </w:rPr>
        <w:t>tipendia SČP ČLS JEP na ECP 202</w:t>
      </w:r>
      <w:r w:rsidR="000467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772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635762" w14:textId="77777777" w:rsidR="003772DA" w:rsidRPr="003772DA" w:rsidRDefault="003772DA" w:rsidP="003170B5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1C35F9" w14:textId="77777777" w:rsidR="003170B5" w:rsidRPr="00752188" w:rsidRDefault="003170B5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2188">
        <w:rPr>
          <w:rFonts w:asciiTheme="minorHAnsi" w:hAnsiTheme="minorHAnsi" w:cstheme="minorHAnsi"/>
          <w:sz w:val="22"/>
          <w:szCs w:val="22"/>
        </w:rPr>
        <w:t xml:space="preserve">Podmínky pro podání žádosti o stipendium jsou následující: </w:t>
      </w:r>
    </w:p>
    <w:p w14:paraId="204F7676" w14:textId="7E08511A" w:rsidR="003170B5" w:rsidRPr="00752188" w:rsidRDefault="00D425FB" w:rsidP="003170B5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V roce 202</w:t>
      </w:r>
      <w:r w:rsidR="000467D9">
        <w:rPr>
          <w:rFonts w:asciiTheme="minorHAnsi" w:hAnsiTheme="minorHAnsi" w:cstheme="minorHAnsi"/>
          <w:sz w:val="22"/>
          <w:szCs w:val="22"/>
        </w:rPr>
        <w:t>6</w:t>
      </w:r>
      <w:r w:rsidR="003170B5" w:rsidRPr="00752188">
        <w:rPr>
          <w:rFonts w:asciiTheme="minorHAnsi" w:hAnsiTheme="minorHAnsi" w:cstheme="minorHAnsi"/>
          <w:sz w:val="22"/>
          <w:szCs w:val="22"/>
        </w:rPr>
        <w:t xml:space="preserve"> bude uděleno maximálně 10 stipendií</w:t>
      </w:r>
      <w:r w:rsidR="003772DA" w:rsidRPr="00752188">
        <w:rPr>
          <w:rFonts w:asciiTheme="minorHAnsi" w:hAnsiTheme="minorHAnsi" w:cstheme="minorHAnsi"/>
          <w:sz w:val="22"/>
          <w:szCs w:val="22"/>
        </w:rPr>
        <w:t xml:space="preserve"> pro účast na 3</w:t>
      </w:r>
      <w:r w:rsidR="000467D9">
        <w:rPr>
          <w:rFonts w:asciiTheme="minorHAnsi" w:hAnsiTheme="minorHAnsi" w:cstheme="minorHAnsi"/>
          <w:sz w:val="22"/>
          <w:szCs w:val="22"/>
        </w:rPr>
        <w:t>8</w:t>
      </w:r>
      <w:r w:rsidR="003170B5" w:rsidRPr="00752188">
        <w:rPr>
          <w:rFonts w:asciiTheme="minorHAnsi" w:hAnsiTheme="minorHAnsi" w:cstheme="minorHAnsi"/>
          <w:sz w:val="22"/>
          <w:szCs w:val="22"/>
        </w:rPr>
        <w:t>.</w:t>
      </w:r>
      <w:r w:rsidR="003772DA" w:rsidRPr="00752188">
        <w:rPr>
          <w:rFonts w:asciiTheme="minorHAnsi" w:hAnsiTheme="minorHAnsi" w:cstheme="minorHAnsi"/>
          <w:sz w:val="22"/>
          <w:szCs w:val="22"/>
        </w:rPr>
        <w:t xml:space="preserve"> </w:t>
      </w:r>
      <w:r w:rsidR="003170B5" w:rsidRPr="00752188">
        <w:rPr>
          <w:rFonts w:asciiTheme="minorHAnsi" w:hAnsiTheme="minorHAnsi" w:cstheme="minorHAnsi"/>
          <w:sz w:val="22"/>
          <w:szCs w:val="22"/>
        </w:rPr>
        <w:t xml:space="preserve">Evropském sjezdu patologů (ECP) </w:t>
      </w:r>
      <w:r w:rsidR="009E3CCA">
        <w:rPr>
          <w:rFonts w:asciiTheme="minorHAnsi" w:hAnsiTheme="minorHAnsi" w:cstheme="minorHAnsi"/>
          <w:sz w:val="22"/>
          <w:szCs w:val="22"/>
        </w:rPr>
        <w:t xml:space="preserve">ve </w:t>
      </w:r>
      <w:r w:rsidR="000467D9">
        <w:rPr>
          <w:rFonts w:asciiTheme="minorHAnsi" w:hAnsiTheme="minorHAnsi" w:cstheme="minorHAnsi"/>
          <w:sz w:val="22"/>
          <w:szCs w:val="22"/>
        </w:rPr>
        <w:t>Stockholmu</w:t>
      </w:r>
      <w:r w:rsidR="003170B5" w:rsidRPr="00752188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0467D9">
        <w:rPr>
          <w:rFonts w:asciiTheme="minorHAnsi" w:hAnsiTheme="minorHAnsi" w:cstheme="minorHAnsi"/>
          <w:sz w:val="22"/>
          <w:szCs w:val="22"/>
        </w:rPr>
        <w:t>30</w:t>
      </w:r>
      <w:r w:rsidR="003170B5" w:rsidRPr="00752188">
        <w:rPr>
          <w:rFonts w:asciiTheme="minorHAnsi" w:hAnsiTheme="minorHAnsi" w:cstheme="minorHAnsi"/>
          <w:sz w:val="22"/>
          <w:szCs w:val="22"/>
        </w:rPr>
        <w:t xml:space="preserve"> 000 Kč </w:t>
      </w:r>
      <w:r w:rsidR="009E3CCA">
        <w:rPr>
          <w:rFonts w:asciiTheme="minorHAnsi" w:hAnsiTheme="minorHAnsi" w:cstheme="minorHAnsi"/>
          <w:sz w:val="22"/>
          <w:szCs w:val="22"/>
        </w:rPr>
        <w:t>pro rezidenta a 3</w:t>
      </w:r>
      <w:r w:rsidR="000467D9">
        <w:rPr>
          <w:rFonts w:asciiTheme="minorHAnsi" w:hAnsiTheme="minorHAnsi" w:cstheme="minorHAnsi"/>
          <w:sz w:val="22"/>
          <w:szCs w:val="22"/>
        </w:rPr>
        <w:t>5</w:t>
      </w:r>
      <w:r w:rsidR="009E3CCA">
        <w:rPr>
          <w:rFonts w:asciiTheme="minorHAnsi" w:hAnsiTheme="minorHAnsi" w:cstheme="minorHAnsi"/>
          <w:sz w:val="22"/>
          <w:szCs w:val="22"/>
        </w:rPr>
        <w:t> 000 Kč pro patologa se specializovanou způsobilostí</w:t>
      </w:r>
      <w:r w:rsidR="003170B5" w:rsidRPr="00752188">
        <w:rPr>
          <w:rFonts w:asciiTheme="minorHAnsi" w:hAnsiTheme="minorHAnsi" w:cstheme="minorHAnsi"/>
          <w:sz w:val="22"/>
          <w:szCs w:val="22"/>
        </w:rPr>
        <w:t xml:space="preserve">. </w:t>
      </w:r>
      <w:r w:rsidR="00752188" w:rsidRPr="007521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0ABFE" w14:textId="23D1B194" w:rsidR="004E1D03" w:rsidRPr="003772DA" w:rsidRDefault="004E1D03" w:rsidP="004E1D0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Žadatel musí mít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 aktivní účast na kongresu</w:t>
      </w:r>
      <w:r w:rsidR="009E3CCA">
        <w:rPr>
          <w:rFonts w:asciiTheme="minorHAnsi" w:hAnsiTheme="minorHAnsi" w:cstheme="minorHAnsi"/>
          <w:sz w:val="22"/>
          <w:szCs w:val="22"/>
        </w:rPr>
        <w:t xml:space="preserve">, nebo prokázat snahu a zajištění aktivní účasti ve formě </w:t>
      </w:r>
      <w:r w:rsidR="003170B5" w:rsidRPr="003772DA">
        <w:rPr>
          <w:rFonts w:asciiTheme="minorHAnsi" w:hAnsiTheme="minorHAnsi" w:cstheme="minorHAnsi"/>
          <w:sz w:val="22"/>
          <w:szCs w:val="22"/>
        </w:rPr>
        <w:t>přihlášené</w:t>
      </w:r>
      <w:r w:rsidR="009E3CCA">
        <w:rPr>
          <w:rFonts w:asciiTheme="minorHAnsi" w:hAnsiTheme="minorHAnsi" w:cstheme="minorHAnsi"/>
          <w:sz w:val="22"/>
          <w:szCs w:val="22"/>
        </w:rPr>
        <w:t>ho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 sdělení – přednáška, poster, předsedání sekce. K žá</w:t>
      </w:r>
      <w:r>
        <w:rPr>
          <w:rFonts w:asciiTheme="minorHAnsi" w:hAnsiTheme="minorHAnsi" w:cstheme="minorHAnsi"/>
          <w:sz w:val="22"/>
          <w:szCs w:val="22"/>
        </w:rPr>
        <w:t xml:space="preserve">dosti o stipendium </w:t>
      </w:r>
      <w:r w:rsidR="009E3CCA">
        <w:rPr>
          <w:rFonts w:asciiTheme="minorHAnsi" w:hAnsiTheme="minorHAnsi" w:cstheme="minorHAnsi"/>
          <w:sz w:val="22"/>
          <w:szCs w:val="22"/>
        </w:rPr>
        <w:t xml:space="preserve">již v době podání žádosti </w:t>
      </w:r>
      <w:r>
        <w:rPr>
          <w:rFonts w:asciiTheme="minorHAnsi" w:hAnsiTheme="minorHAnsi" w:cstheme="minorHAnsi"/>
          <w:sz w:val="22"/>
          <w:szCs w:val="22"/>
        </w:rPr>
        <w:t>přiloží abstrakt sdělení, které bude hlásit na sjezd, případně informaci o tom, že předsedá některé sekci.</w:t>
      </w:r>
      <w:r w:rsidRPr="003772DA">
        <w:rPr>
          <w:rFonts w:asciiTheme="minorHAnsi" w:hAnsiTheme="minorHAnsi" w:cstheme="minorHAnsi"/>
          <w:sz w:val="22"/>
          <w:szCs w:val="22"/>
        </w:rPr>
        <w:t xml:space="preserve"> </w:t>
      </w:r>
      <w:r w:rsidR="009E3CCA">
        <w:rPr>
          <w:rFonts w:asciiTheme="minorHAnsi" w:hAnsiTheme="minorHAnsi" w:cstheme="minorHAnsi"/>
          <w:sz w:val="22"/>
          <w:szCs w:val="22"/>
        </w:rPr>
        <w:t>Vlastní p</w:t>
      </w:r>
      <w:r>
        <w:rPr>
          <w:rFonts w:asciiTheme="minorHAnsi" w:hAnsiTheme="minorHAnsi" w:cstheme="minorHAnsi"/>
          <w:sz w:val="22"/>
          <w:szCs w:val="22"/>
        </w:rPr>
        <w:t>otvrzení o přihlášení abstraktu / předsedání sekce lze</w:t>
      </w:r>
      <w:r w:rsidRPr="003772D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dodat </w:t>
      </w:r>
      <w:r w:rsidRPr="003772DA">
        <w:rPr>
          <w:rFonts w:asciiTheme="minorHAnsi" w:hAnsiTheme="minorHAnsi" w:cstheme="minorHAnsi"/>
          <w:sz w:val="22"/>
          <w:szCs w:val="22"/>
        </w:rPr>
        <w:t xml:space="preserve">až po rozhodnutí o přidělení stipendia. </w:t>
      </w:r>
      <w:r>
        <w:rPr>
          <w:rFonts w:asciiTheme="minorHAnsi" w:hAnsiTheme="minorHAnsi" w:cstheme="minorHAnsi"/>
          <w:sz w:val="22"/>
          <w:szCs w:val="22"/>
        </w:rPr>
        <w:t>Stipendium bude přiznáno i v případě, že nebude abstrakt přijat, pro přiznání stipendia je tedy zásadní</w:t>
      </w:r>
      <w:r w:rsidRPr="003772DA">
        <w:rPr>
          <w:rFonts w:asciiTheme="minorHAnsi" w:hAnsiTheme="minorHAnsi" w:cstheme="minorHAnsi"/>
          <w:sz w:val="22"/>
          <w:szCs w:val="22"/>
        </w:rPr>
        <w:t xml:space="preserve"> doložení ZASLÁNÍ (nikoliv přijetí) abstraktu. </w:t>
      </w:r>
    </w:p>
    <w:p w14:paraId="0F168942" w14:textId="727C9005" w:rsidR="003170B5" w:rsidRPr="003772DA" w:rsidRDefault="003772DA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O stipendium mohou požádat pouze členové SČP ČLS JEP, kteří mají zaplacené členské příspěvky SČP za celé období svého členství ke dni podání žádosti. </w:t>
      </w:r>
      <w:r w:rsidR="004E1D03">
        <w:rPr>
          <w:rFonts w:asciiTheme="minorHAnsi" w:hAnsiTheme="minorHAnsi" w:cstheme="minorHAnsi"/>
          <w:sz w:val="22"/>
          <w:szCs w:val="22"/>
        </w:rPr>
        <w:t>Ž</w:t>
      </w:r>
      <w:r w:rsidR="004E1D03" w:rsidRPr="003772DA">
        <w:rPr>
          <w:rFonts w:asciiTheme="minorHAnsi" w:hAnsiTheme="minorHAnsi" w:cstheme="minorHAnsi"/>
          <w:sz w:val="22"/>
          <w:szCs w:val="22"/>
        </w:rPr>
        <w:t xml:space="preserve">adatel musí být přijat </w:t>
      </w:r>
      <w:r w:rsidR="004E1D03">
        <w:rPr>
          <w:rFonts w:asciiTheme="minorHAnsi" w:hAnsiTheme="minorHAnsi" w:cstheme="minorHAnsi"/>
          <w:sz w:val="22"/>
          <w:szCs w:val="22"/>
        </w:rPr>
        <w:t>do SČP před datem žádosti o stipendium.</w:t>
      </w:r>
    </w:p>
    <w:p w14:paraId="6E9C624B" w14:textId="5B16182A" w:rsidR="003170B5" w:rsidRPr="003772DA" w:rsidRDefault="003772DA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Žádost musí obsahovat krátký odborný životopis s kontaktními údaji (tel. číslo, e-mailová adresa) a s publikační aktivitou v posledních 2 letech, včetně seznamu sdělení na českých sjezdech patologie. </w:t>
      </w:r>
    </w:p>
    <w:p w14:paraId="76DB0B6C" w14:textId="4E008EAD" w:rsidR="003170B5" w:rsidRPr="003772DA" w:rsidRDefault="004E1D03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Při převisu poptávky bude aplikován systém bonifikace a </w:t>
      </w:r>
      <w:proofErr w:type="spellStart"/>
      <w:r w:rsidR="003170B5" w:rsidRPr="003772DA">
        <w:rPr>
          <w:rFonts w:asciiTheme="minorHAnsi" w:hAnsiTheme="minorHAnsi" w:cstheme="minorHAnsi"/>
          <w:sz w:val="22"/>
          <w:szCs w:val="22"/>
        </w:rPr>
        <w:t>malifikace</w:t>
      </w:r>
      <w:proofErr w:type="spellEnd"/>
      <w:r w:rsidR="003170B5" w:rsidRPr="003772DA">
        <w:rPr>
          <w:rFonts w:asciiTheme="minorHAnsi" w:hAnsiTheme="minorHAnsi" w:cstheme="minorHAnsi"/>
          <w:sz w:val="22"/>
          <w:szCs w:val="22"/>
        </w:rPr>
        <w:t xml:space="preserve"> podle Tabulky 1. </w:t>
      </w:r>
    </w:p>
    <w:p w14:paraId="4C5219AF" w14:textId="7B49E43A" w:rsidR="003170B5" w:rsidRPr="003772DA" w:rsidRDefault="004E1D03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3170B5" w:rsidRPr="003772DA">
        <w:rPr>
          <w:rFonts w:asciiTheme="minorHAnsi" w:hAnsiTheme="minorHAnsi" w:cstheme="minorHAnsi"/>
          <w:sz w:val="22"/>
          <w:szCs w:val="22"/>
        </w:rPr>
        <w:t>Deadline</w:t>
      </w:r>
      <w:proofErr w:type="spellEnd"/>
      <w:r w:rsidR="003170B5" w:rsidRPr="003772DA">
        <w:rPr>
          <w:rFonts w:asciiTheme="minorHAnsi" w:hAnsiTheme="minorHAnsi" w:cstheme="minorHAnsi"/>
          <w:sz w:val="22"/>
          <w:szCs w:val="22"/>
        </w:rPr>
        <w:t xml:space="preserve"> pro podání žádostí je: </w:t>
      </w:r>
      <w:proofErr w:type="gramStart"/>
      <w:r w:rsidR="00C77BBC">
        <w:rPr>
          <w:rFonts w:asciiTheme="minorHAnsi" w:hAnsiTheme="minorHAnsi" w:cstheme="minorHAnsi"/>
          <w:sz w:val="22"/>
          <w:szCs w:val="22"/>
        </w:rPr>
        <w:t>25.3</w:t>
      </w:r>
      <w:r w:rsidR="003772DA">
        <w:rPr>
          <w:rFonts w:asciiTheme="minorHAnsi" w:hAnsiTheme="minorHAnsi" w:cstheme="minorHAnsi"/>
          <w:sz w:val="22"/>
          <w:szCs w:val="22"/>
        </w:rPr>
        <w:t>. 202</w:t>
      </w:r>
      <w:r w:rsidR="000467D9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="003170B5" w:rsidRPr="003772DA">
        <w:rPr>
          <w:rFonts w:asciiTheme="minorHAnsi" w:hAnsiTheme="minorHAnsi" w:cstheme="minorHAnsi"/>
          <w:sz w:val="22"/>
          <w:szCs w:val="22"/>
        </w:rPr>
        <w:t xml:space="preserve"> ve 24:00 hod. Později podané žádosti nelze akceptovat. </w:t>
      </w:r>
    </w:p>
    <w:p w14:paraId="04B01FBA" w14:textId="2EA5B1A2" w:rsidR="003170B5" w:rsidRPr="003772DA" w:rsidRDefault="004E1D03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O stipendium se žádá elektronicky, veškeré výše uvedené materiály zašlete e-mailem na adresu fabian@mou.cz </w:t>
      </w:r>
    </w:p>
    <w:p w14:paraId="73BDCB2E" w14:textId="0FA8EE1D" w:rsidR="003170B5" w:rsidRPr="003772DA" w:rsidRDefault="004E1D03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Byla ustanovena komise pro výběr uchazečů o stipendia – </w:t>
      </w:r>
      <w:r w:rsidR="003772DA">
        <w:rPr>
          <w:rFonts w:asciiTheme="minorHAnsi" w:hAnsiTheme="minorHAnsi" w:cstheme="minorHAnsi"/>
          <w:sz w:val="22"/>
          <w:szCs w:val="22"/>
        </w:rPr>
        <w:t xml:space="preserve">Pavel 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Fabian, </w:t>
      </w:r>
      <w:r w:rsidR="003772DA">
        <w:rPr>
          <w:rFonts w:asciiTheme="minorHAnsi" w:hAnsiTheme="minorHAnsi" w:cstheme="minorHAnsi"/>
          <w:sz w:val="22"/>
          <w:szCs w:val="22"/>
        </w:rPr>
        <w:t>Jaroslava Dušková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, </w:t>
      </w:r>
      <w:r w:rsidR="003772DA">
        <w:rPr>
          <w:rFonts w:asciiTheme="minorHAnsi" w:hAnsiTheme="minorHAnsi" w:cstheme="minorHAnsi"/>
          <w:sz w:val="22"/>
          <w:szCs w:val="22"/>
        </w:rPr>
        <w:t xml:space="preserve">Jan 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Laco. </w:t>
      </w:r>
    </w:p>
    <w:p w14:paraId="53288EC8" w14:textId="49BC3E1A" w:rsidR="003170B5" w:rsidRPr="003772DA" w:rsidRDefault="004E1D03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3170B5" w:rsidRPr="003772DA">
        <w:rPr>
          <w:rFonts w:asciiTheme="minorHAnsi" w:hAnsiTheme="minorHAnsi" w:cstheme="minorHAnsi"/>
          <w:sz w:val="22"/>
          <w:szCs w:val="22"/>
        </w:rPr>
        <w:t xml:space="preserve">. Konečné rozhodnutí o přidělení stipendia probíhá hlasováním výboru SČP ČLS JEP. </w:t>
      </w:r>
    </w:p>
    <w:p w14:paraId="55FA7E39" w14:textId="2B8C89B0" w:rsidR="003170B5" w:rsidRPr="003772DA" w:rsidRDefault="003170B5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72DA">
        <w:rPr>
          <w:rFonts w:asciiTheme="minorHAnsi" w:hAnsiTheme="minorHAnsi" w:cstheme="minorHAnsi"/>
          <w:sz w:val="22"/>
          <w:szCs w:val="22"/>
        </w:rPr>
        <w:t>1</w:t>
      </w:r>
      <w:r w:rsidR="004E1D03">
        <w:rPr>
          <w:rFonts w:asciiTheme="minorHAnsi" w:hAnsiTheme="minorHAnsi" w:cstheme="minorHAnsi"/>
          <w:sz w:val="22"/>
          <w:szCs w:val="22"/>
        </w:rPr>
        <w:t>0</w:t>
      </w:r>
      <w:r w:rsidRPr="003772DA">
        <w:rPr>
          <w:rFonts w:asciiTheme="minorHAnsi" w:hAnsiTheme="minorHAnsi" w:cstheme="minorHAnsi"/>
          <w:sz w:val="22"/>
          <w:szCs w:val="22"/>
        </w:rPr>
        <w:t xml:space="preserve">. Na udělení stipendia není nárok. Výbor SČP ČLS JEP rozhodne o udělení stipendií na ECP do </w:t>
      </w:r>
      <w:proofErr w:type="gramStart"/>
      <w:r w:rsidR="00C77BBC">
        <w:rPr>
          <w:rFonts w:asciiTheme="minorHAnsi" w:hAnsiTheme="minorHAnsi" w:cstheme="minorHAnsi"/>
          <w:sz w:val="22"/>
          <w:szCs w:val="22"/>
        </w:rPr>
        <w:t>28.3</w:t>
      </w:r>
      <w:r w:rsidR="003772D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End"/>
      <w:r w:rsidR="003772DA">
        <w:rPr>
          <w:rFonts w:asciiTheme="minorHAnsi" w:hAnsiTheme="minorHAnsi" w:cstheme="minorHAnsi"/>
          <w:sz w:val="22"/>
          <w:szCs w:val="22"/>
        </w:rPr>
        <w:t>202</w:t>
      </w:r>
      <w:r w:rsidR="00C77BBC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Pr="003772DA">
        <w:rPr>
          <w:rFonts w:asciiTheme="minorHAnsi" w:hAnsiTheme="minorHAnsi" w:cstheme="minorHAnsi"/>
          <w:sz w:val="22"/>
          <w:szCs w:val="22"/>
        </w:rPr>
        <w:t xml:space="preserve"> a žadatele vyrozumí emailem. </w:t>
      </w:r>
    </w:p>
    <w:p w14:paraId="05C93C4F" w14:textId="77777777" w:rsidR="003170B5" w:rsidRPr="003772DA" w:rsidRDefault="003170B5" w:rsidP="003170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08"/>
        <w:gridCol w:w="2554"/>
      </w:tblGrid>
      <w:tr w:rsidR="003170B5" w:rsidRPr="003772DA" w14:paraId="20C51BCC" w14:textId="77777777" w:rsidTr="00691A69"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6"/>
            </w:tblGrid>
            <w:tr w:rsidR="003170B5" w:rsidRPr="003772DA" w14:paraId="76D458E1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141B4FE2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Absolvent kmene v přípravě na atestaci </w:t>
                  </w:r>
                </w:p>
              </w:tc>
            </w:tr>
          </w:tbl>
          <w:p w14:paraId="4B62B064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"/>
            </w:tblGrid>
            <w:tr w:rsidR="003170B5" w:rsidRPr="003772DA" w14:paraId="3A423E6A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2415C186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1 bonus</w:t>
                  </w:r>
                </w:p>
                <w:p w14:paraId="71ADF94F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A6145F2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07D48218" w14:textId="77777777" w:rsidTr="00691A69">
        <w:tc>
          <w:tcPr>
            <w:tcW w:w="7054" w:type="dxa"/>
          </w:tcPr>
          <w:p w14:paraId="44C83481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Úspěšné absolvování atestace v posledních 5 letech </w:t>
            </w:r>
          </w:p>
          <w:p w14:paraId="4F931912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"/>
            </w:tblGrid>
            <w:tr w:rsidR="003170B5" w:rsidRPr="003772DA" w14:paraId="7ACA48E8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5935AA12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1 bonus</w:t>
                  </w:r>
                </w:p>
              </w:tc>
            </w:tr>
          </w:tbl>
          <w:p w14:paraId="3D5BDA5A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6404709E" w14:textId="77777777" w:rsidTr="00691A69">
        <w:tc>
          <w:tcPr>
            <w:tcW w:w="7054" w:type="dxa"/>
          </w:tcPr>
          <w:p w14:paraId="7E8F8C8F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Věk do 35 let </w:t>
            </w:r>
          </w:p>
          <w:p w14:paraId="641052D7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"/>
            </w:tblGrid>
            <w:tr w:rsidR="003170B5" w:rsidRPr="003772DA" w14:paraId="7B616BAE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6146FCE9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1 bonus</w:t>
                  </w:r>
                </w:p>
              </w:tc>
            </w:tr>
          </w:tbl>
          <w:p w14:paraId="636CE7C6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28119B2D" w14:textId="77777777" w:rsidTr="00691A69">
        <w:tc>
          <w:tcPr>
            <w:tcW w:w="7054" w:type="dxa"/>
          </w:tcPr>
          <w:p w14:paraId="19614780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Původní článek v časopise s IF v posledních 2 letech (1. autor) </w:t>
            </w:r>
          </w:p>
          <w:p w14:paraId="4400B4C5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6"/>
            </w:tblGrid>
            <w:tr w:rsidR="003170B5" w:rsidRPr="003772DA" w14:paraId="7731F3CA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6A23B70A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2 bonusy</w:t>
                  </w:r>
                </w:p>
              </w:tc>
            </w:tr>
          </w:tbl>
          <w:p w14:paraId="52628192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2EB04C31" w14:textId="77777777" w:rsidTr="00691A69">
        <w:tc>
          <w:tcPr>
            <w:tcW w:w="7054" w:type="dxa"/>
          </w:tcPr>
          <w:p w14:paraId="467ADEB8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Původní článek v recenzovaném časopise bez IF v posledních 2 letech (1. autor) </w:t>
            </w:r>
          </w:p>
        </w:tc>
        <w:tc>
          <w:tcPr>
            <w:tcW w:w="27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"/>
            </w:tblGrid>
            <w:tr w:rsidR="003170B5" w:rsidRPr="003772DA" w14:paraId="28BDC3EB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72BF1CB8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1 bonus</w:t>
                  </w:r>
                </w:p>
              </w:tc>
            </w:tr>
          </w:tbl>
          <w:p w14:paraId="1311D8A1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40735543" w14:textId="77777777" w:rsidTr="00691A69">
        <w:tc>
          <w:tcPr>
            <w:tcW w:w="7054" w:type="dxa"/>
          </w:tcPr>
          <w:p w14:paraId="3C67B404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Přednáška/poster na tuzemském sjezdu SČP JEP v posledních 2 letech (1. autor) </w:t>
            </w:r>
          </w:p>
        </w:tc>
        <w:tc>
          <w:tcPr>
            <w:tcW w:w="27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"/>
            </w:tblGrid>
            <w:tr w:rsidR="003170B5" w:rsidRPr="003772DA" w14:paraId="3571A009" w14:textId="77777777" w:rsidTr="00691A69">
              <w:trPr>
                <w:trHeight w:val="155"/>
              </w:trPr>
              <w:tc>
                <w:tcPr>
                  <w:tcW w:w="0" w:type="auto"/>
                </w:tcPr>
                <w:p w14:paraId="7171CA7A" w14:textId="77777777" w:rsidR="003170B5" w:rsidRPr="003772DA" w:rsidRDefault="003170B5" w:rsidP="00691A6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7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1 bonus</w:t>
                  </w:r>
                </w:p>
              </w:tc>
            </w:tr>
          </w:tbl>
          <w:p w14:paraId="63153A88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1724BC9E" w14:textId="77777777" w:rsidTr="00691A69">
        <w:tc>
          <w:tcPr>
            <w:tcW w:w="7054" w:type="dxa"/>
          </w:tcPr>
          <w:p w14:paraId="239ACDB9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Získání stipendia SČP JEP v posledních 2 letech </w:t>
            </w:r>
          </w:p>
        </w:tc>
        <w:tc>
          <w:tcPr>
            <w:tcW w:w="2724" w:type="dxa"/>
          </w:tcPr>
          <w:p w14:paraId="04D2F8A5" w14:textId="2365001A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53D0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 malus </w:t>
            </w:r>
          </w:p>
          <w:p w14:paraId="2C997B87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6A768D7C" w14:textId="77777777" w:rsidTr="00691A69">
        <w:tc>
          <w:tcPr>
            <w:tcW w:w="7054" w:type="dxa"/>
          </w:tcPr>
          <w:p w14:paraId="7764B351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Žádný původní článek v recenzovaném časopise v posledních 2 letech (1. autor) </w:t>
            </w:r>
          </w:p>
        </w:tc>
        <w:tc>
          <w:tcPr>
            <w:tcW w:w="2724" w:type="dxa"/>
          </w:tcPr>
          <w:p w14:paraId="6D4013EC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  1 malus </w:t>
            </w:r>
          </w:p>
          <w:p w14:paraId="4E493B58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0B5" w:rsidRPr="003772DA" w14:paraId="44706A89" w14:textId="77777777" w:rsidTr="00691A69">
        <w:tc>
          <w:tcPr>
            <w:tcW w:w="7054" w:type="dxa"/>
          </w:tcPr>
          <w:p w14:paraId="611ECB2D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Žádná přednáška/poster na tuzemském sjezdu SČP JEP v posledních 2 letech (1. autor) </w:t>
            </w:r>
          </w:p>
        </w:tc>
        <w:tc>
          <w:tcPr>
            <w:tcW w:w="2724" w:type="dxa"/>
          </w:tcPr>
          <w:p w14:paraId="75656439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2DA">
              <w:rPr>
                <w:rFonts w:asciiTheme="minorHAnsi" w:hAnsiTheme="minorHAnsi" w:cstheme="minorHAnsi"/>
                <w:sz w:val="22"/>
                <w:szCs w:val="22"/>
              </w:rPr>
              <w:t xml:space="preserve">  1 malus </w:t>
            </w:r>
          </w:p>
          <w:p w14:paraId="4DC2C79B" w14:textId="77777777" w:rsidR="003170B5" w:rsidRPr="003772DA" w:rsidRDefault="003170B5" w:rsidP="00691A6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772F17" w14:textId="77777777" w:rsidR="00FA53F6" w:rsidRPr="003772DA" w:rsidRDefault="00FA53F6" w:rsidP="000467D9">
      <w:pPr>
        <w:rPr>
          <w:rFonts w:asciiTheme="minorHAnsi" w:hAnsiTheme="minorHAnsi" w:cstheme="minorHAnsi"/>
          <w:sz w:val="22"/>
          <w:szCs w:val="22"/>
        </w:rPr>
      </w:pPr>
    </w:p>
    <w:sectPr w:rsidR="00FA53F6" w:rsidRPr="0037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B5"/>
    <w:rsid w:val="000467D9"/>
    <w:rsid w:val="003170B5"/>
    <w:rsid w:val="003418C4"/>
    <w:rsid w:val="003772DA"/>
    <w:rsid w:val="004E1D03"/>
    <w:rsid w:val="00686F67"/>
    <w:rsid w:val="00752188"/>
    <w:rsid w:val="00786FB8"/>
    <w:rsid w:val="009E3CCA"/>
    <w:rsid w:val="00A53374"/>
    <w:rsid w:val="00C77BBC"/>
    <w:rsid w:val="00D425FB"/>
    <w:rsid w:val="00F53D0A"/>
    <w:rsid w:val="00F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3C82"/>
  <w15:chartTrackingRefBased/>
  <w15:docId w15:val="{9B88B5DB-0AF4-49AF-9514-E3080613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0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170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70B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3170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6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6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67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6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6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Dundr Pavel, prof. MUDr. Ph.D.</dc:creator>
  <cp:keywords/>
  <dc:description/>
  <cp:lastModifiedBy>Dundr Pavel, prof. MUDr. Ph.D.</cp:lastModifiedBy>
  <cp:revision>2</cp:revision>
  <dcterms:created xsi:type="dcterms:W3CDTF">2026-03-12T12:58:00Z</dcterms:created>
  <dcterms:modified xsi:type="dcterms:W3CDTF">2026-03-12T12:58:00Z</dcterms:modified>
</cp:coreProperties>
</file>